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3BA4" w14:textId="4A471720" w:rsidR="00062006" w:rsidRPr="00062006" w:rsidRDefault="00062006" w:rsidP="00075B6C">
      <w:pPr>
        <w:shd w:val="clear" w:color="auto" w:fill="FFFFFF" w:themeFill="background1"/>
        <w:spacing w:before="100" w:beforeAutospacing="1" w:after="100" w:afterAutospacing="1" w:line="240" w:lineRule="auto"/>
        <w:ind w:firstLine="0"/>
        <w:jc w:val="center"/>
        <w:outlineLvl w:val="1"/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</w:pPr>
      <w:r w:rsidRPr="00062006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>Вознаграждение приемным родителям</w:t>
      </w:r>
      <w:r w:rsidR="00075B6C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 xml:space="preserve"> в 2026 году</w:t>
      </w:r>
    </w:p>
    <w:p w14:paraId="434AD8BF" w14:textId="77777777" w:rsidR="00062006" w:rsidRPr="00062006" w:rsidRDefault="00062006" w:rsidP="00181D63">
      <w:pPr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t>Законом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 от 17.02.2010 № 93-31 «О случаях и порядке выплаты вознаграждения опекунам или попечителям за счет средств бюджета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Петербурга» (далее - Закон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Петербурга) установлен ежемесячный размер выплаты вознаграждения, причитающийся приемным родителям, равный размеру базовой единицы, принимаемой для расчета должностных окладов и тарифных ставок (окладов) работников государственных учреждений, финансируемых за счет средств бюджета 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Петербурга, устанавливаемой в соответствии с Законом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 от 05.10.2005 № 531-74 «О системах оплаты труда работников государственных учреждений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Петербурга».</w:t>
      </w:r>
    </w:p>
    <w:p w14:paraId="2969ECE2" w14:textId="77777777" w:rsidR="00062006" w:rsidRPr="00062006" w:rsidRDefault="00062006" w:rsidP="00181D63">
      <w:pPr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t>С 01.01.2026 установлен размер базовой единицы, принимаемой для расчета должностных окладов и тарифных ставок (окладов) работников государственных учреждений, финансируемых за счет средств бюджета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Петербурга, который составляет 18 426,0 руб.</w:t>
      </w:r>
    </w:p>
    <w:p w14:paraId="5FB1573E" w14:textId="77777777" w:rsidR="00062006" w:rsidRPr="00062006" w:rsidRDefault="00062006" w:rsidP="00181D63">
      <w:pPr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t>Размер вознаграждения определяется договором о приемной семье в зависимости от числа детей, оставшихся без попечения родителей, над которыми установлена опека или попечительство по договору о приемной семье, и рассчитывается исходя из количества базовых единиц.</w:t>
      </w:r>
    </w:p>
    <w:p w14:paraId="316CC7C1" w14:textId="77777777" w:rsidR="00062006" w:rsidRPr="00062006" w:rsidRDefault="00062006" w:rsidP="00062006">
      <w:pPr>
        <w:shd w:val="clear" w:color="auto" w:fill="FFFFFF" w:themeFill="background1"/>
        <w:spacing w:before="100" w:beforeAutospacing="1" w:after="100" w:afterAutospacing="1" w:line="240" w:lineRule="auto"/>
        <w:ind w:firstLine="0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t>В 2026 году размер вознаграждения приемным родителям составит: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515"/>
      </w:tblGrid>
      <w:tr w:rsidR="00062006" w:rsidRPr="00062006" w14:paraId="49D7B720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815F9" w14:textId="77777777" w:rsidR="00062006" w:rsidRPr="00062006" w:rsidRDefault="00062006" w:rsidP="00062006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Количество приемных детей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FC9A6" w14:textId="77777777" w:rsidR="00062006" w:rsidRPr="00062006" w:rsidRDefault="00062006" w:rsidP="00062006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Размер вознаграждения в 2026 году, руб.</w:t>
            </w:r>
          </w:p>
        </w:tc>
      </w:tr>
      <w:tr w:rsidR="00062006" w:rsidRPr="00062006" w14:paraId="3B5259C7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DF3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4AF9F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18 426,0</w:t>
            </w:r>
          </w:p>
        </w:tc>
      </w:tr>
      <w:tr w:rsidR="00062006" w:rsidRPr="00062006" w14:paraId="0C5812BE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AFA29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BF30E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27 639,0</w:t>
            </w:r>
          </w:p>
        </w:tc>
      </w:tr>
      <w:tr w:rsidR="00062006" w:rsidRPr="00062006" w14:paraId="1E96AB2F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3AE69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6AC24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36 852,0</w:t>
            </w:r>
          </w:p>
        </w:tc>
      </w:tr>
      <w:tr w:rsidR="00062006" w:rsidRPr="00062006" w14:paraId="103DAF9D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1F634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EF159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46 065,0</w:t>
            </w:r>
          </w:p>
        </w:tc>
      </w:tr>
      <w:tr w:rsidR="00062006" w:rsidRPr="00062006" w14:paraId="097B98C3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6CA11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B236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55 278,0</w:t>
            </w:r>
          </w:p>
        </w:tc>
      </w:tr>
      <w:tr w:rsidR="00062006" w:rsidRPr="00062006" w14:paraId="3DBE6596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02DD4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B18AC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64 491,0</w:t>
            </w:r>
          </w:p>
        </w:tc>
      </w:tr>
      <w:tr w:rsidR="00062006" w:rsidRPr="00062006" w14:paraId="3812411D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C02EF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963B1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73 704,0</w:t>
            </w:r>
          </w:p>
        </w:tc>
      </w:tr>
      <w:tr w:rsidR="00062006" w:rsidRPr="00062006" w14:paraId="7BA4F3B0" w14:textId="77777777" w:rsidTr="00062006">
        <w:trPr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8B7C6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EF048" w14:textId="77777777" w:rsidR="00062006" w:rsidRPr="00062006" w:rsidRDefault="00062006" w:rsidP="00062006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62006">
              <w:rPr>
                <w:rFonts w:eastAsia="Times New Roman" w:cs="Times New Roman"/>
                <w:szCs w:val="24"/>
                <w:lang w:eastAsia="ru-RU"/>
              </w:rPr>
              <w:t>82 917,0</w:t>
            </w:r>
          </w:p>
        </w:tc>
      </w:tr>
    </w:tbl>
    <w:p w14:paraId="022598C2" w14:textId="77777777" w:rsidR="00062006" w:rsidRPr="00062006" w:rsidRDefault="00062006" w:rsidP="00062006">
      <w:pPr>
        <w:shd w:val="clear" w:color="auto" w:fill="FFFFFF" w:themeFill="background1"/>
        <w:spacing w:before="100" w:beforeAutospacing="1" w:after="100" w:afterAutospacing="1" w:line="240" w:lineRule="auto"/>
        <w:ind w:firstLine="0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br/>
        <w:t>Законом Санкт</w:t>
      </w:r>
      <w:r w:rsidRPr="00062006">
        <w:rPr>
          <w:rFonts w:eastAsia="Times New Roman" w:cs="Times New Roman"/>
          <w:color w:val="383838"/>
          <w:szCs w:val="24"/>
          <w:lang w:eastAsia="ru-RU"/>
        </w:rPr>
        <w:noBreakHyphen/>
        <w:t>Петербурга предусмотрено, что при наличии в семье приемных детей, не достигших трехлетнего возраста, приемных детей с ограниченными возможностями здоровья, приемных детей, относящихся к категории детей-инвалидов размер вознаграждения увеличивается на 0,5 величины базовой единицы (на каждого ребенка). </w:t>
      </w:r>
    </w:p>
    <w:p w14:paraId="7761FAA7" w14:textId="77777777" w:rsidR="00062006" w:rsidRPr="00062006" w:rsidRDefault="00062006" w:rsidP="00062006">
      <w:pPr>
        <w:shd w:val="clear" w:color="auto" w:fill="FFFFFF" w:themeFill="background1"/>
        <w:spacing w:before="100" w:beforeAutospacing="1" w:after="100" w:afterAutospacing="1" w:line="240" w:lineRule="auto"/>
        <w:ind w:firstLine="0"/>
        <w:rPr>
          <w:rFonts w:eastAsia="Times New Roman" w:cs="Times New Roman"/>
          <w:color w:val="383838"/>
          <w:szCs w:val="24"/>
          <w:lang w:eastAsia="ru-RU"/>
        </w:rPr>
      </w:pPr>
      <w:r w:rsidRPr="00062006">
        <w:rPr>
          <w:rFonts w:eastAsia="Times New Roman" w:cs="Times New Roman"/>
          <w:color w:val="383838"/>
          <w:szCs w:val="24"/>
          <w:lang w:eastAsia="ru-RU"/>
        </w:rPr>
        <w:t>В 2026 году размер вознаграждения в указанных случаях увеличится на 9 213,0 руб.</w:t>
      </w:r>
      <w:r w:rsidRPr="00062006">
        <w:rPr>
          <w:rFonts w:eastAsia="Times New Roman" w:cs="Times New Roman"/>
          <w:color w:val="383838"/>
          <w:szCs w:val="24"/>
          <w:lang w:eastAsia="ru-RU"/>
        </w:rPr>
        <w:br/>
        <w:t> </w:t>
      </w:r>
    </w:p>
    <w:p w14:paraId="75F82673" w14:textId="77777777" w:rsidR="007D1F4D" w:rsidRDefault="007D1F4D"/>
    <w:sectPr w:rsidR="007D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FB"/>
    <w:rsid w:val="00062006"/>
    <w:rsid w:val="00075B6C"/>
    <w:rsid w:val="00181D63"/>
    <w:rsid w:val="007D1F4D"/>
    <w:rsid w:val="00E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D371"/>
  <w15:chartTrackingRefBased/>
  <w15:docId w15:val="{C3B5D533-FC99-4B63-A202-10F5123D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006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00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006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Opeka_MO78</dc:creator>
  <cp:keywords/>
  <dc:description/>
  <cp:lastModifiedBy>Opeka_MO78</cp:lastModifiedBy>
  <cp:revision>3</cp:revision>
  <dcterms:created xsi:type="dcterms:W3CDTF">2026-05-07T08:30:00Z</dcterms:created>
  <dcterms:modified xsi:type="dcterms:W3CDTF">2026-05-07T08:39:00Z</dcterms:modified>
</cp:coreProperties>
</file>